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tl w:val="0"/>
        </w:rPr>
        <w:t xml:space="preserve">Mountain Herbalism</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tl w:val="0"/>
        </w:rPr>
        <w:t xml:space="preserve">Field Botany Program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tl w:val="0"/>
        </w:rPr>
        <w:t xml:space="preserve">Community Herbalist Scholarship Application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Name: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Today’s Date: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Please turn in this scholarship form with your interview request form, and send both documents to the email or physical address at the bottom of this page. We will call or email you to confirm receipt of your application.  Completion of the program in the same year that the scholarship is awarded is required, otherwise you will need to re-apply. All may apply who are interested.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This year we will be able to offer 3-5 $300 scholarships, depending on the number of students who enroll.  This $300 works as a tuition waiver, but the deposit is still required to hold your place.  Additionally, we will also be able to offer 1 full scholarship and 1 work-trade position.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Scholarship recipients are strongly encouraged to become resources for their communities by teaching a workshop or class to their friends or community members.  Scholarship recipients will be given the opportunity to use our teaching space free of charge if they choose to offer their own class or workshop.  Additionally, each scholarship recipient is given a free 1-hour consultation to talk through class or workshop ideas with an experienced instructor.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If you have any questions about the scholarship process contact us at 530.304.1626 or info@mountainherbalism.com. </w:t>
      </w:r>
      <w:r w:rsidDel="00000000" w:rsidR="00000000" w:rsidRPr="00000000">
        <w:br w:type="page"/>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tl w:val="0"/>
        </w:rPr>
        <w:t xml:space="preserve">Scholarship Essay Questions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How do the skills of botany, herbalism, and ethical wildcrafting contribute to the work you want to do in the world? (300 words or less)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How will you use the skills learned in this program to support your community, your family, or your activism? (300 words or less)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What is your plan for completing your goals?  How will you structure your time and resources?  What will you do on a daily, weekly, and monthly basis to move in the direction you’ve described?  (300 words or less)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Email this form to </w:t>
      </w:r>
      <w:hyperlink r:id="rId6">
        <w:r w:rsidDel="00000000" w:rsidR="00000000" w:rsidRPr="00000000">
          <w:rPr>
            <w:color w:val="1155cc"/>
            <w:sz w:val="24"/>
            <w:szCs w:val="24"/>
            <w:u w:val="single"/>
            <w:rtl w:val="0"/>
          </w:rPr>
          <w:t xml:space="preserve">info@mountainherbalism.com</w:t>
        </w:r>
      </w:hyperlink>
      <w:r w:rsidDel="00000000" w:rsidR="00000000" w:rsidRPr="00000000">
        <w:rPr>
          <w:sz w:val="24"/>
          <w:szCs w:val="24"/>
          <w:rtl w:val="0"/>
        </w:rPr>
        <w:t xml:space="preserve"> or</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Mail this form to: </w:t>
        <w:tab/>
        <w:t xml:space="preserve">Mountain Herbalism</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2160" w:firstLine="0"/>
        <w:contextualSpacing w:val="0"/>
        <w:rPr>
          <w:sz w:val="24"/>
          <w:szCs w:val="24"/>
        </w:rPr>
      </w:pPr>
      <w:r w:rsidDel="00000000" w:rsidR="00000000" w:rsidRPr="00000000">
        <w:rPr>
          <w:sz w:val="24"/>
          <w:szCs w:val="24"/>
          <w:rtl w:val="0"/>
        </w:rPr>
        <w:t xml:space="preserve">6650 w 44th Ave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2160" w:firstLine="0"/>
        <w:contextualSpacing w:val="0"/>
        <w:rPr>
          <w:sz w:val="24"/>
          <w:szCs w:val="24"/>
        </w:rPr>
      </w:pPr>
      <w:r w:rsidDel="00000000" w:rsidR="00000000" w:rsidRPr="00000000">
        <w:rPr>
          <w:sz w:val="24"/>
          <w:szCs w:val="24"/>
          <w:rtl w:val="0"/>
        </w:rPr>
        <w:t xml:space="preserve">Wheat Ridge, CO 80033</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mountainherbali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